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97B" w:rsidRDefault="0096497B" w:rsidP="0096497B">
      <w:pPr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Supplementary table</w:t>
      </w:r>
      <w:bookmarkStart w:id="0" w:name="_GoBack"/>
      <w:bookmarkEnd w:id="0"/>
      <w:r>
        <w:rPr>
          <w:rFonts w:ascii="Times New Roman" w:eastAsia="Calibri" w:hAnsi="Times New Roman" w:cs="Times New Roman"/>
          <w:bCs/>
        </w:rPr>
        <w:t>. Concordance between the TSH assays (Ln(TSHI) and Ln(TSHR)), the FT4 assays (Ln(FT4I) and Ln(FT4R)) , and the TT3 assays (Ln(TT3I) and Ln(TT3R)) according to sex, BMI categories and presence or absence of TPOAb and/or TGAb</w:t>
      </w:r>
    </w:p>
    <w:tbl>
      <w:tblPr>
        <w:tblStyle w:val="TableGrid1"/>
        <w:tblW w:w="10467" w:type="dxa"/>
        <w:tblInd w:w="-275" w:type="dxa"/>
        <w:tblLook w:val="04A0" w:firstRow="1" w:lastRow="0" w:firstColumn="1" w:lastColumn="0" w:noHBand="0" w:noVBand="1"/>
      </w:tblPr>
      <w:tblGrid>
        <w:gridCol w:w="1881"/>
        <w:gridCol w:w="1367"/>
        <w:gridCol w:w="661"/>
        <w:gridCol w:w="2181"/>
        <w:gridCol w:w="2181"/>
        <w:gridCol w:w="2186"/>
        <w:gridCol w:w="10"/>
      </w:tblGrid>
      <w:tr w:rsidR="0096497B" w:rsidTr="0096497B">
        <w:trPr>
          <w:gridAfter w:val="1"/>
          <w:wAfter w:w="10" w:type="dxa"/>
          <w:trHeight w:val="300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97B" w:rsidRDefault="0096497B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Subgroups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97B" w:rsidRDefault="0096497B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Categories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97B" w:rsidRDefault="0096497B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N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97B" w:rsidRDefault="0096497B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Ln (TSH)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7B" w:rsidRDefault="0096497B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Ln (FT4)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7B" w:rsidRDefault="0096497B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Ln (TT3)</w:t>
            </w:r>
          </w:p>
        </w:tc>
      </w:tr>
      <w:tr w:rsidR="0096497B" w:rsidTr="0096497B">
        <w:trPr>
          <w:trHeight w:val="300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497B" w:rsidRDefault="0096497B">
            <w:pPr>
              <w:spacing w:line="25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497B" w:rsidRDefault="0096497B">
            <w:pPr>
              <w:spacing w:line="25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497B" w:rsidRDefault="0096497B">
            <w:pPr>
              <w:spacing w:line="25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97B" w:rsidRDefault="0096497B">
            <w:pPr>
              <w:spacing w:line="25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ICC3 (95% CI)</w:t>
            </w:r>
          </w:p>
        </w:tc>
      </w:tr>
      <w:tr w:rsidR="0096497B" w:rsidTr="0096497B">
        <w:trPr>
          <w:gridAfter w:val="1"/>
          <w:wAfter w:w="10" w:type="dxa"/>
          <w:trHeight w:val="242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97B" w:rsidRDefault="0096497B">
            <w:pPr>
              <w:spacing w:line="25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Whole sample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97B" w:rsidRDefault="0096497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97B" w:rsidRDefault="0096497B">
            <w:pPr>
              <w:spacing w:line="25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97B" w:rsidRDefault="0096497B">
            <w:pPr>
              <w:spacing w:line="25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0.914 (0.885 - 0.935)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7B" w:rsidRDefault="0096497B">
            <w:pPr>
              <w:spacing w:line="25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0.523 (0.060 - 0.744)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7B" w:rsidRDefault="0096497B">
            <w:pPr>
              <w:spacing w:line="25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0.344 (-0.015 - 0.583)</w:t>
            </w:r>
          </w:p>
        </w:tc>
      </w:tr>
      <w:tr w:rsidR="0096497B" w:rsidTr="0096497B">
        <w:trPr>
          <w:gridAfter w:val="1"/>
          <w:wAfter w:w="10" w:type="dxa"/>
          <w:trHeight w:val="300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97B" w:rsidRDefault="0096497B">
            <w:pPr>
              <w:spacing w:line="25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Gender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97B" w:rsidRDefault="0096497B">
            <w:pPr>
              <w:spacing w:line="254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Male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97B" w:rsidRDefault="0096497B">
            <w:pPr>
              <w:spacing w:line="25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103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97B" w:rsidRDefault="0096497B">
            <w:pPr>
              <w:spacing w:line="25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0.893 (0.838 - 0.929)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7B" w:rsidRDefault="0096497B">
            <w:pPr>
              <w:spacing w:line="25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0.559 (0.020 - 0.790)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7B" w:rsidRDefault="0096497B">
            <w:pPr>
              <w:spacing w:line="25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0.316 (-0.015 - 0.557)</w:t>
            </w:r>
          </w:p>
        </w:tc>
      </w:tr>
      <w:tr w:rsidR="0096497B" w:rsidTr="0096497B">
        <w:trPr>
          <w:gridAfter w:val="1"/>
          <w:wAfter w:w="10" w:type="dxa"/>
          <w:trHeight w:val="300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97B" w:rsidRDefault="0096497B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97B" w:rsidRDefault="0096497B">
            <w:pPr>
              <w:spacing w:line="254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Female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97B" w:rsidRDefault="0096497B">
            <w:pPr>
              <w:spacing w:line="25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198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97B" w:rsidRDefault="0096497B">
            <w:pPr>
              <w:spacing w:line="25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0.924 (0.895 - 0.944)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7B" w:rsidRDefault="0096497B">
            <w:pPr>
              <w:spacing w:line="25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0.502 (0.069 - 0.722)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7B" w:rsidRDefault="0096497B">
            <w:pPr>
              <w:spacing w:line="25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0.354 (-0.055 - 0.753)</w:t>
            </w:r>
            <w:r>
              <w:rPr>
                <w:rFonts w:ascii="Times New Roman" w:eastAsia="Calibri" w:hAnsi="Times New Roman" w:cs="Times New Roman"/>
              </w:rPr>
              <w:t> </w:t>
            </w:r>
          </w:p>
        </w:tc>
      </w:tr>
      <w:tr w:rsidR="0096497B" w:rsidTr="0096497B">
        <w:trPr>
          <w:gridAfter w:val="1"/>
          <w:wAfter w:w="10" w:type="dxa"/>
          <w:trHeight w:val="300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97B" w:rsidRDefault="0096497B">
            <w:pPr>
              <w:spacing w:line="25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BMI class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97B" w:rsidRDefault="0096497B">
            <w:pPr>
              <w:spacing w:line="254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Normal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97B" w:rsidRDefault="0096497B">
            <w:pPr>
              <w:spacing w:line="25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159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97B" w:rsidRDefault="0096497B">
            <w:pPr>
              <w:spacing w:line="25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0.911 (0.875 - 0.936)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7B" w:rsidRDefault="0096497B">
            <w:pPr>
              <w:spacing w:line="25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0.562 (0.005 - 0.793)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7B" w:rsidRDefault="0096497B">
            <w:pPr>
              <w:spacing w:line="25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0.304 (-0.025 - 0.543)</w:t>
            </w:r>
          </w:p>
        </w:tc>
      </w:tr>
      <w:tr w:rsidR="0096497B" w:rsidTr="0096497B">
        <w:trPr>
          <w:gridAfter w:val="1"/>
          <w:wAfter w:w="10" w:type="dxa"/>
          <w:trHeight w:val="300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97B" w:rsidRDefault="0096497B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97B" w:rsidRDefault="0096497B">
            <w:pPr>
              <w:spacing w:line="254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Overweight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97B" w:rsidRDefault="0096497B">
            <w:pPr>
              <w:spacing w:line="25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92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97B" w:rsidRDefault="0096497B">
            <w:pPr>
              <w:spacing w:line="25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0.867 (0.794 - 0.913)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7B" w:rsidRDefault="0096497B">
            <w:pPr>
              <w:spacing w:line="25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0.398 (0.072 - 0.619)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7B" w:rsidRDefault="0096497B">
            <w:pPr>
              <w:spacing w:line="25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0.305 (-0.022 - 0.549)</w:t>
            </w:r>
          </w:p>
        </w:tc>
      </w:tr>
      <w:tr w:rsidR="0096497B" w:rsidTr="0096497B">
        <w:trPr>
          <w:gridAfter w:val="1"/>
          <w:wAfter w:w="10" w:type="dxa"/>
          <w:trHeight w:val="300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97B" w:rsidRDefault="0096497B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97B" w:rsidRDefault="0096497B">
            <w:pPr>
              <w:spacing w:line="254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Obese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97B" w:rsidRDefault="0096497B">
            <w:pPr>
              <w:spacing w:line="25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97B" w:rsidRDefault="0096497B">
            <w:pPr>
              <w:spacing w:line="25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0.959 (0.929 - 0.977)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7B" w:rsidRDefault="0096497B">
            <w:pPr>
              <w:spacing w:line="25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0.624 (0.040 - 0.841)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7B" w:rsidRDefault="0096497B">
            <w:pPr>
              <w:spacing w:line="25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0.426 (-0.060 - 0.711)</w:t>
            </w:r>
          </w:p>
        </w:tc>
      </w:tr>
      <w:tr w:rsidR="0096497B" w:rsidTr="0096497B">
        <w:trPr>
          <w:gridAfter w:val="1"/>
          <w:wAfter w:w="10" w:type="dxa"/>
          <w:trHeight w:val="300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97B" w:rsidRDefault="0096497B">
            <w:pPr>
              <w:spacing w:line="254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TPOAb or  TGAb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97B" w:rsidRDefault="0096497B">
            <w:pPr>
              <w:spacing w:line="254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Negative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97B" w:rsidRDefault="0096497B">
            <w:pPr>
              <w:spacing w:line="25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262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97B" w:rsidRDefault="0096497B">
            <w:pPr>
              <w:spacing w:line="25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0.900 (0.869 - 0.923)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7B" w:rsidRDefault="0096497B">
            <w:pPr>
              <w:spacing w:line="25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0.463 (0.029 - 0.696)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7B" w:rsidRDefault="0096497B">
            <w:pPr>
              <w:spacing w:line="25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0.342 (-0.005 - 0.576)</w:t>
            </w:r>
          </w:p>
        </w:tc>
      </w:tr>
      <w:tr w:rsidR="0096497B" w:rsidTr="0096497B">
        <w:trPr>
          <w:gridAfter w:val="1"/>
          <w:wAfter w:w="10" w:type="dxa"/>
          <w:trHeight w:val="300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97B" w:rsidRDefault="0096497B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97B" w:rsidRDefault="0096497B">
            <w:pPr>
              <w:spacing w:line="254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Positive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97B" w:rsidRDefault="0096497B">
            <w:pPr>
              <w:spacing w:line="25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39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97B" w:rsidRDefault="0096497B">
            <w:pPr>
              <w:spacing w:line="25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0.940 (0.845 - 0.973)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7B" w:rsidRDefault="0096497B">
            <w:pPr>
              <w:spacing w:line="25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0.801 (0.271 - 0.926)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7B" w:rsidRDefault="0096497B">
            <w:pPr>
              <w:spacing w:line="25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0.536 (-0.196 - 0.808)</w:t>
            </w:r>
          </w:p>
        </w:tc>
      </w:tr>
    </w:tbl>
    <w:p w:rsidR="0096497B" w:rsidRDefault="0096497B" w:rsidP="009649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497B" w:rsidRDefault="0096497B" w:rsidP="009649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</w:rPr>
        <w:t>The concordance between the 2 techniques is quantified using the type 3 intraclass concordance coefficient (2-way mixed model) with its 95% confidence interval. The absolute agreement definition was used.</w:t>
      </w:r>
    </w:p>
    <w:p w:rsidR="00276D3F" w:rsidRDefault="00276D3F"/>
    <w:sectPr w:rsidR="00276D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166"/>
    <w:rsid w:val="00276D3F"/>
    <w:rsid w:val="0096497B"/>
    <w:rsid w:val="009D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0BC2AC-9DD5-469D-9E87-CCAF1AE36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97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39"/>
    <w:rsid w:val="00964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Helene Yared</dc:creator>
  <cp:keywords/>
  <dc:description/>
  <cp:lastModifiedBy>Marie Helene Yared</cp:lastModifiedBy>
  <cp:revision>2</cp:revision>
  <dcterms:created xsi:type="dcterms:W3CDTF">2022-02-14T08:58:00Z</dcterms:created>
  <dcterms:modified xsi:type="dcterms:W3CDTF">2022-02-14T08:58:00Z</dcterms:modified>
</cp:coreProperties>
</file>